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1D" w:rsidRPr="003A551D" w:rsidRDefault="003A551D" w:rsidP="003A551D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45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45"/>
          <w:lang w:eastAsia="ru-RU"/>
        </w:rPr>
        <w:t>Профилактика полиомиелита. Памятка для населения</w:t>
      </w:r>
    </w:p>
    <w:p w:rsidR="003A551D" w:rsidRDefault="003A551D" w:rsidP="003A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</w:pP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  <w:t>Полиомиелит</w:t>
      </w: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-это вирусное инфекционное заболевание, поражающее нервную систему и вызывающее полный паралич. Вирус попадает в организм через рот и размножается в кишечнике. Первоначальными симптомами являются высокая температура, усталость, головная боль, тошнота, ригидность шеи и боль в конечностях. Один из 200 случаев инфицирования приводит к необратимому параличу (обычно ног). 5%-10% из них умирают в результате иммобилизации дыхательной мускулатуры.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Полиомиелит поражает, в основном, детей в возрасте до пяти лет.</w:t>
      </w:r>
    </w:p>
    <w:p w:rsidR="003A551D" w:rsidRDefault="003A551D" w:rsidP="003A55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</w:pP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  <w:t>Источником инфекции </w:t>
      </w: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являются больные и вирусоносители. Выделение вируса из глотки и с фекалиями начинается в инкубационный период, который продолжается в среднем 5-12 дней (возможны колебания от 2 до 35 дней). После появления первых симптомов заболевания вирус продолжает выделяться с фекалиями, в 1 г которых содержится до 1 млн. инфекционных доз. Поэтому главное значение имеет фекально-оральный механизм передачи инфекции через загрязненные фекалиями воду и пищевые продукты. В эпидемических очагах может происходить инфицирование людей воздушно-капельным путем.</w:t>
      </w:r>
    </w:p>
    <w:p w:rsidR="003A551D" w:rsidRDefault="003A551D" w:rsidP="003A55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</w:pP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  <w:t>Устойчивость полиовируса во внешней среде </w:t>
      </w: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сравнительно велика. Он сохраняет свои инфекционные свойства в сточных водах при 0</w:t>
      </w:r>
      <w:proofErr w:type="gram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°С</w:t>
      </w:r>
      <w:proofErr w:type="gram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в течение месяца. Нагревание при температуре 50</w:t>
      </w:r>
      <w:proofErr w:type="gram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°С</w:t>
      </w:r>
      <w:proofErr w:type="gram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инактивирует вирус в течение 30 мин. в воде, а при 55°С - в молоке, сметане, масле и мороженом. Вирус устойчив к детергентам, но высокочувствителен к </w:t>
      </w:r>
      <w:proofErr w:type="spell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УФ-лучам</w:t>
      </w:r>
      <w:proofErr w:type="spell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и высушиванию, а также </w:t>
      </w:r>
      <w:proofErr w:type="gram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к</w:t>
      </w:r>
      <w:proofErr w:type="gram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хлорсодержащим </w:t>
      </w:r>
      <w:proofErr w:type="spell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дезинфектантам</w:t>
      </w:r>
      <w:proofErr w:type="spell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(хлорная известь хлорамин).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spell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Полиовирус</w:t>
      </w:r>
      <w:proofErr w:type="spell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легко импортируется в страну, свободную от полиомиелита, и может быстро распространиться среди </w:t>
      </w:r>
      <w:proofErr w:type="spell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неиммунизированных</w:t>
      </w:r>
      <w:proofErr w:type="spell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групп населения.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lastRenderedPageBreak/>
        <w:t>Полиомиелит неизлечим, но его можно предупредить с помощью вакцинации.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  <w:t> 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292929"/>
          <w:sz w:val="32"/>
          <w:lang w:eastAsia="ru-RU"/>
        </w:rPr>
        <w:t>Схема иммунизации: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 вакцинация состоит из трех прививок и проводится детям в возрасте 3, 4 и 5 месяцев с использованием инактивированной вакцины против полиомиелита (ИПВ);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 ревакцинация состоит также из 3 прививок и проводится детям в возрасте 18 месяцев, 24 месяца и 7 лет с использованием оральной полиомиелитной вакцины (ОПВ).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Дети и взрослые, выезжающие или въезжающие в страны, где регистрируются случаи полиомиелита, должны быть привиты против этой инфекции. Лица в возрасте 18 лет и старше: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 если они прибыли из стран, где регистрируются случаи полиомиелита, получают одну прививку ОПВ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 если они выезжают в страны, неблагополучные по полиомиелиту, подлежат иммунизации однократно ОПВ за 4 недели до выезда.</w:t>
      </w:r>
    </w:p>
    <w:p w:rsidR="003A551D" w:rsidRDefault="003A551D" w:rsidP="003A55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С целью профилактики полиомиелита необходимо</w:t>
      </w:r>
      <w:r w:rsidRPr="003A551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 соблюдать правила личной гигиены (мытье рук);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- свежие овощи, фрукты, сухофрукты и зелень перед употреблением после мытья под проточной водой сполоснуть кипяченой или </w:t>
      </w:r>
      <w:proofErr w:type="spell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бутилированной</w:t>
      </w:r>
      <w:proofErr w:type="spell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водой;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i/>
          <w:iCs/>
          <w:color w:val="292929"/>
          <w:sz w:val="32"/>
          <w:lang w:eastAsia="ru-RU"/>
        </w:rPr>
        <w:t>если вы путешествуете: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 прием пищи допускается в определенных пунктах питания, где используются продукты гарантированного качества промышленного производства;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- для питья должна использоваться только </w:t>
      </w:r>
      <w:proofErr w:type="spellStart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бутилированная</w:t>
      </w:r>
      <w:proofErr w:type="spellEnd"/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или кипяченая вода, напитки, соки промышленного производства;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- запрещается покупать лед для охлаждения напитков у продавцов уличной торговли, а также использование в пищу продуктов традиционной национальной кухни, продуктов с просроченным сроком годности, не прошедших гарантированную </w:t>
      </w: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lastRenderedPageBreak/>
        <w:t>технологическую обработку, а также приобретенных в местах уличной торговли;</w:t>
      </w:r>
    </w:p>
    <w:p w:rsidR="003A551D" w:rsidRPr="003A551D" w:rsidRDefault="003A551D" w:rsidP="003A551D">
      <w:pPr>
        <w:shd w:val="clear" w:color="auto" w:fill="FFFFFF"/>
        <w:spacing w:after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551D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- купание туристов разрешается только в бассейнах и специальных водоемах.</w:t>
      </w:r>
    </w:p>
    <w:p w:rsidR="005E3F89" w:rsidRPr="00C03762" w:rsidRDefault="005E3F89" w:rsidP="003A55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3F89" w:rsidRPr="00C03762" w:rsidSect="005E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05C3"/>
    <w:multiLevelType w:val="multilevel"/>
    <w:tmpl w:val="11426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762"/>
    <w:rsid w:val="003A551D"/>
    <w:rsid w:val="005E3F89"/>
    <w:rsid w:val="00C0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89"/>
  </w:style>
  <w:style w:type="paragraph" w:styleId="1">
    <w:name w:val="heading 1"/>
    <w:basedOn w:val="a"/>
    <w:link w:val="10"/>
    <w:uiPriority w:val="9"/>
    <w:qFormat/>
    <w:rsid w:val="003A5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7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551D"/>
    <w:rPr>
      <w:b/>
      <w:bCs/>
    </w:rPr>
  </w:style>
  <w:style w:type="character" w:styleId="a5">
    <w:name w:val="Emphasis"/>
    <w:basedOn w:val="a0"/>
    <w:uiPriority w:val="20"/>
    <w:qFormat/>
    <w:rsid w:val="003A5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805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2025-04-03T13:09:00Z</dcterms:created>
  <dcterms:modified xsi:type="dcterms:W3CDTF">2025-04-03T14:05:00Z</dcterms:modified>
</cp:coreProperties>
</file>